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69096C">
        <w:rPr>
          <w:b/>
          <w:bCs/>
          <w:sz w:val="28"/>
          <w:szCs w:val="28"/>
        </w:rPr>
        <w:t>100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9096C">
        <w:rPr>
          <w:i/>
        </w:rPr>
        <w:tab/>
      </w:r>
      <w:r w:rsidR="0069096C">
        <w:rPr>
          <w:i/>
        </w:rPr>
        <w:tab/>
      </w:r>
      <w:r w:rsidR="0069096C">
        <w:rPr>
          <w:i/>
        </w:rPr>
        <w:tab/>
        <w:t xml:space="preserve">26 декабря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1B2EF1" w:rsidRPr="001B2EF1" w:rsidRDefault="001B2EF1" w:rsidP="001B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6F14B6" w:rsidRPr="0043016D" w:rsidRDefault="0069096C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ФГУП «Управление строительства № 30»</w:t>
            </w: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6C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96C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ТО ОАО «АК ВНЗМ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  <w:p w:rsidR="009378E6" w:rsidRPr="0043016D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Х.А.)</w:t>
            </w:r>
            <w:r w:rsidR="0093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826AF6" w:rsidRDefault="00826AF6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2"/>
          </w:tcPr>
          <w:p w:rsidR="00826AF6" w:rsidRDefault="00826AF6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FA56C4" w:rsidP="00826AF6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«Акрополь"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C13" w:rsidRDefault="008A5C13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FA56C4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535BD9" w:rsidRDefault="00FA56C4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  <w:p w:rsidR="00007526" w:rsidRPr="0043016D" w:rsidRDefault="0000752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Pr="0043016D" w:rsidRDefault="00FA56C4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Кузнецова С.В.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7211C9" w:rsidRDefault="00FA56C4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FA56C4" w:rsidRDefault="00FA56C4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</w:p>
          <w:p w:rsidR="0043016D" w:rsidRDefault="00535BD9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FA56C4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ЗАО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FA56C4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526" w:rsidRDefault="00007526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535BD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 н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2A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6F14B6" w:rsidRDefault="00535BD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1B2EF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69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175CA">
        <w:rPr>
          <w:rFonts w:ascii="Times New Roman" w:hAnsi="Times New Roman" w:cs="Times New Roman"/>
          <w:sz w:val="28"/>
          <w:szCs w:val="28"/>
        </w:rPr>
        <w:t>Гималтдинов</w:t>
      </w:r>
      <w:proofErr w:type="spellEnd"/>
      <w:r w:rsidR="00C175CA">
        <w:rPr>
          <w:rFonts w:ascii="Times New Roman" w:hAnsi="Times New Roman" w:cs="Times New Roman"/>
          <w:sz w:val="28"/>
          <w:szCs w:val="28"/>
        </w:rPr>
        <w:t xml:space="preserve"> Н.Ш.</w:t>
      </w:r>
      <w:r w:rsidR="00572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BFD">
        <w:rPr>
          <w:rFonts w:ascii="Times New Roman" w:hAnsi="Times New Roman" w:cs="Times New Roman"/>
          <w:sz w:val="28"/>
          <w:szCs w:val="28"/>
        </w:rPr>
        <w:t>Саубанов</w:t>
      </w:r>
      <w:proofErr w:type="spellEnd"/>
      <w:r w:rsidR="00572BFD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C098B" w:rsidRDefault="009E0657" w:rsidP="009E0657">
      <w:pPr>
        <w:pStyle w:val="a3"/>
        <w:spacing w:before="0" w:beforeAutospacing="0" w:after="0"/>
        <w:jc w:val="both"/>
      </w:pPr>
      <w:r>
        <w:rPr>
          <w:b/>
          <w:sz w:val="28"/>
          <w:szCs w:val="28"/>
        </w:rPr>
        <w:t>-</w:t>
      </w:r>
      <w:proofErr w:type="spellStart"/>
      <w:r w:rsidRPr="004C098B">
        <w:t>Коротун</w:t>
      </w:r>
      <w:proofErr w:type="spellEnd"/>
      <w:r w:rsidRPr="004C098B">
        <w:t xml:space="preserve">. В.И.-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 xml:space="preserve">-Дягилев А.И.- заместитель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РБ», председатель контрольного комитета;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>-</w:t>
      </w:r>
      <w:r w:rsidR="00FA56C4" w:rsidRPr="004C098B">
        <w:t>Ахмадуллин М.Ф.</w:t>
      </w:r>
      <w:r w:rsidRPr="004C098B">
        <w:t xml:space="preserve"> </w:t>
      </w:r>
      <w:r w:rsidR="00FA56C4" w:rsidRPr="004C098B">
        <w:t>–</w:t>
      </w:r>
      <w:r w:rsidRPr="004C098B">
        <w:t xml:space="preserve"> </w:t>
      </w:r>
      <w:r w:rsidR="00FA56C4" w:rsidRPr="004C098B">
        <w:t xml:space="preserve">председатель Дисциплинарного Комитета </w:t>
      </w:r>
      <w:r w:rsidRPr="004C098B">
        <w:t xml:space="preserve">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FA56C4" w:rsidRPr="004C098B" w:rsidRDefault="00FA56C4" w:rsidP="009E0657">
      <w:pPr>
        <w:pStyle w:val="a3"/>
        <w:spacing w:before="0" w:beforeAutospacing="0" w:after="0"/>
        <w:jc w:val="both"/>
      </w:pPr>
      <w:r w:rsidRPr="004C098B">
        <w:t xml:space="preserve">- </w:t>
      </w:r>
      <w:proofErr w:type="spellStart"/>
      <w:r w:rsidRPr="004C098B">
        <w:t>Кабиров</w:t>
      </w:r>
      <w:proofErr w:type="spellEnd"/>
      <w:r w:rsidRPr="004C098B">
        <w:t xml:space="preserve"> М.Ф. – начальник юридического отдела НП СРОР «Союз строителей РБ»;</w:t>
      </w:r>
    </w:p>
    <w:p w:rsidR="00FA56C4" w:rsidRPr="004C098B" w:rsidRDefault="00572BFD" w:rsidP="009E0657">
      <w:pPr>
        <w:pStyle w:val="a3"/>
        <w:spacing w:before="0" w:beforeAutospacing="0" w:after="0"/>
        <w:jc w:val="both"/>
      </w:pPr>
      <w:r w:rsidRPr="004C098B">
        <w:t>- Васильевич В.В.</w:t>
      </w:r>
      <w:r w:rsidR="00FA56C4" w:rsidRPr="004C098B">
        <w:t xml:space="preserve"> –</w:t>
      </w:r>
      <w:r w:rsidRPr="004C098B">
        <w:t xml:space="preserve">заместитель генерального директора </w:t>
      </w:r>
      <w:r w:rsidR="00FA56C4" w:rsidRPr="004C098B">
        <w:t>НП СРОР №Союз Строителей РБ»;</w:t>
      </w:r>
    </w:p>
    <w:p w:rsidR="009E0657" w:rsidRPr="004C098B" w:rsidRDefault="009E0657" w:rsidP="00FA56C4">
      <w:pPr>
        <w:pStyle w:val="a3"/>
        <w:spacing w:before="0" w:beforeAutospacing="0" w:after="0"/>
        <w:jc w:val="both"/>
      </w:pPr>
      <w:r w:rsidRPr="004C098B">
        <w:t xml:space="preserve">-Лыжина В.Б.- специалист контрольного  комитета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</w:t>
      </w:r>
      <w:proofErr w:type="gramStart"/>
      <w:r w:rsidRPr="004C098B"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4C098B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098B">
        <w:rPr>
          <w:rFonts w:ascii="Times New Roman" w:hAnsi="Times New Roman" w:cs="Times New Roman"/>
          <w:sz w:val="24"/>
          <w:szCs w:val="24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C175CA">
        <w:rPr>
          <w:rFonts w:ascii="Times New Roman" w:hAnsi="Times New Roman" w:cs="Times New Roman"/>
          <w:sz w:val="24"/>
          <w:szCs w:val="24"/>
        </w:rPr>
        <w:t>14</w:t>
      </w:r>
      <w:r w:rsidRPr="004C098B">
        <w:rPr>
          <w:rFonts w:ascii="Times New Roman" w:hAnsi="Times New Roman" w:cs="Times New Roman"/>
          <w:sz w:val="24"/>
          <w:szCs w:val="24"/>
        </w:rPr>
        <w:t xml:space="preserve"> членов Совета Партнерства. Заседание Совета правомочно (п. 10.7 Устава НП СРОР «Союз строителей РБ»). </w:t>
      </w:r>
    </w:p>
    <w:p w:rsidR="009E0657" w:rsidRPr="004C098B" w:rsidRDefault="009E0657" w:rsidP="009E0657">
      <w:pPr>
        <w:pStyle w:val="a3"/>
        <w:spacing w:after="0"/>
        <w:ind w:firstLine="510"/>
        <w:jc w:val="both"/>
      </w:pPr>
      <w:r w:rsidRPr="004C098B">
        <w:t>Председатель объявил заседание Совета открытым.</w:t>
      </w:r>
    </w:p>
    <w:p w:rsidR="009E0657" w:rsidRDefault="009E0657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AF023A" w:rsidRPr="007501F5" w:rsidRDefault="00AF023A" w:rsidP="009E0657">
      <w:pPr>
        <w:pStyle w:val="a3"/>
        <w:spacing w:after="0"/>
        <w:ind w:firstLine="510"/>
        <w:jc w:val="both"/>
        <w:rPr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1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572BFD" w:rsidRDefault="009E0657" w:rsidP="009E0657">
      <w:pPr>
        <w:pStyle w:val="a3"/>
        <w:spacing w:before="0" w:beforeAutospacing="0" w:after="0"/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572BFD">
        <w:t>Председателя совета</w:t>
      </w:r>
      <w:proofErr w:type="gramStart"/>
      <w:r w:rsidRPr="00572BFD">
        <w:t xml:space="preserve"> ,</w:t>
      </w:r>
      <w:proofErr w:type="gramEnd"/>
      <w:r w:rsidRPr="00572BFD">
        <w:t xml:space="preserve"> который предложил утвердить повестку дня заседания Совета из </w:t>
      </w:r>
      <w:r w:rsidR="00572BFD" w:rsidRPr="00572BFD">
        <w:t>6</w:t>
      </w:r>
      <w:r w:rsidRPr="00572BFD">
        <w:t xml:space="preserve"> вопросов.</w:t>
      </w:r>
    </w:p>
    <w:p w:rsidR="001B2EF1" w:rsidRPr="00572BFD" w:rsidRDefault="009E0657" w:rsidP="001B2EF1">
      <w:pPr>
        <w:pStyle w:val="a3"/>
        <w:spacing w:before="0" w:beforeAutospacing="0" w:after="0"/>
        <w:ind w:firstLine="493"/>
      </w:pPr>
      <w:r w:rsidRPr="00572BFD">
        <w:t>Иных предложений и замечаний не поступило.</w:t>
      </w:r>
    </w:p>
    <w:p w:rsidR="001B2EF1" w:rsidRPr="00572BFD" w:rsidRDefault="001B2EF1" w:rsidP="001B2EF1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 w:rsidR="00C175CA">
        <w:t>14</w:t>
      </w:r>
      <w:r w:rsidRPr="00572BFD">
        <w:t xml:space="preserve">   голосов, «против» - нет, «воздержались» - нет. </w:t>
      </w:r>
    </w:p>
    <w:p w:rsidR="001B2EF1" w:rsidRPr="00572BFD" w:rsidRDefault="001B2EF1" w:rsidP="001B2EF1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1B2EF1" w:rsidRPr="00572BFD" w:rsidRDefault="001B2EF1" w:rsidP="001B2EF1">
      <w:pPr>
        <w:pStyle w:val="a3"/>
        <w:spacing w:before="0" w:beforeAutospacing="0" w:after="0"/>
      </w:pPr>
    </w:p>
    <w:p w:rsidR="00632D60" w:rsidRPr="004C098B" w:rsidRDefault="009E0657" w:rsidP="009E0657">
      <w:pPr>
        <w:pStyle w:val="a3"/>
        <w:spacing w:before="0" w:beforeAutospacing="0" w:after="0"/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</w:t>
      </w:r>
      <w:r w:rsidRPr="004C098B">
        <w:t>Утвердить повестку дня заседания Совета.</w:t>
      </w:r>
    </w:p>
    <w:p w:rsidR="00632D60" w:rsidRP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72BFD" w:rsidRPr="00572BFD" w:rsidRDefault="00572BFD" w:rsidP="00572BFD">
      <w:pPr>
        <w:pStyle w:val="a5"/>
        <w:spacing w:after="0"/>
        <w:contextualSpacing/>
        <w:jc w:val="both"/>
      </w:pPr>
      <w:r w:rsidRPr="00572BFD">
        <w:t xml:space="preserve">1. Принятие новых членов в Некоммерческое партнерство </w:t>
      </w:r>
      <w:proofErr w:type="spellStart"/>
      <w:r w:rsidRPr="00572BFD">
        <w:t>Саморегулируемой</w:t>
      </w:r>
      <w:proofErr w:type="spellEnd"/>
      <w:r w:rsidRPr="00572BFD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572BFD" w:rsidRPr="00572BFD" w:rsidRDefault="00572BFD" w:rsidP="00572BFD">
      <w:pPr>
        <w:pStyle w:val="a5"/>
        <w:spacing w:after="0"/>
        <w:contextualSpacing/>
        <w:jc w:val="both"/>
      </w:pPr>
      <w:r w:rsidRPr="00572BFD"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572BFD" w:rsidRPr="00572BFD" w:rsidRDefault="00572BFD" w:rsidP="00572B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eastAsia="Calibri" w:hAnsi="Times New Roman" w:cs="Times New Roman"/>
          <w:sz w:val="24"/>
          <w:szCs w:val="24"/>
        </w:rPr>
        <w:t>3. О применении мер дисциплинарного воздействия к членам  НП СРОР «Союз строителей РБ.</w:t>
      </w:r>
    </w:p>
    <w:p w:rsidR="00572BFD" w:rsidRPr="00572BFD" w:rsidRDefault="00572BFD" w:rsidP="00572B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eastAsia="Calibri" w:hAnsi="Times New Roman" w:cs="Times New Roman"/>
          <w:sz w:val="24"/>
          <w:szCs w:val="24"/>
        </w:rPr>
        <w:t>4. Отчет о работе Дисциплинарного комитета за 2012г.</w:t>
      </w:r>
    </w:p>
    <w:p w:rsidR="00572BFD" w:rsidRPr="00572BFD" w:rsidRDefault="00572BFD" w:rsidP="00572BFD">
      <w:pPr>
        <w:pStyle w:val="a5"/>
        <w:spacing w:after="0" w:line="276" w:lineRule="auto"/>
        <w:contextualSpacing/>
        <w:jc w:val="both"/>
      </w:pPr>
      <w:r w:rsidRPr="00572BFD">
        <w:t>5.  О размещении Компенсационного фонда НП СРОР «Союз строителей РБ».</w:t>
      </w:r>
    </w:p>
    <w:p w:rsidR="00572BFD" w:rsidRPr="00572BFD" w:rsidRDefault="00572BFD" w:rsidP="00572BFD">
      <w:pPr>
        <w:pStyle w:val="a5"/>
        <w:spacing w:after="0"/>
        <w:contextualSpacing/>
        <w:jc w:val="both"/>
      </w:pPr>
      <w:r w:rsidRPr="00572BFD">
        <w:t xml:space="preserve">6. Утверждение прогноза сметы расходов на проведение семинаров в 2013г. </w:t>
      </w:r>
    </w:p>
    <w:p w:rsidR="00C175CA" w:rsidRPr="00572BFD" w:rsidRDefault="00C175CA" w:rsidP="00C175CA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>
        <w:t>14</w:t>
      </w:r>
      <w:r w:rsidRPr="00572BFD">
        <w:t xml:space="preserve">   голосов, «против» - нет, «воздержались» - нет. </w:t>
      </w:r>
    </w:p>
    <w:p w:rsidR="00572BFD" w:rsidRPr="00C175CA" w:rsidRDefault="00C175CA" w:rsidP="00C175CA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Pr="00826AF6" w:rsidRDefault="00C175CA" w:rsidP="00DE6805">
      <w:pPr>
        <w:pStyle w:val="a5"/>
        <w:contextualSpacing/>
        <w:jc w:val="both"/>
        <w:rPr>
          <w:sz w:val="26"/>
          <w:szCs w:val="26"/>
        </w:rPr>
      </w:pPr>
    </w:p>
    <w:p w:rsidR="00520261" w:rsidRPr="00572BFD" w:rsidRDefault="003554D1" w:rsidP="00520261">
      <w:pPr>
        <w:pStyle w:val="a5"/>
        <w:tabs>
          <w:tab w:val="left" w:pos="284"/>
        </w:tabs>
        <w:spacing w:after="0"/>
        <w:contextualSpacing/>
        <w:jc w:val="both"/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520261" w:rsidRPr="00572BFD">
        <w:t xml:space="preserve">Принятие новых членов в Некоммерческое партнерство </w:t>
      </w:r>
      <w:proofErr w:type="spellStart"/>
      <w:r w:rsidR="00520261" w:rsidRPr="00572BFD">
        <w:t>Саморегулируемой</w:t>
      </w:r>
      <w:proofErr w:type="spellEnd"/>
      <w:r w:rsidR="00520261" w:rsidRPr="00572BFD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AB53B9" w:rsidRPr="00572BFD" w:rsidRDefault="00AB53B9" w:rsidP="00520261">
      <w:pPr>
        <w:pStyle w:val="a5"/>
        <w:tabs>
          <w:tab w:val="left" w:pos="284"/>
        </w:tabs>
        <w:spacing w:after="0"/>
        <w:contextualSpacing/>
        <w:jc w:val="both"/>
      </w:pPr>
    </w:p>
    <w:p w:rsidR="00520261" w:rsidRPr="00572BFD" w:rsidRDefault="00520261" w:rsidP="00520261">
      <w:pPr>
        <w:pStyle w:val="a5"/>
        <w:contextualSpacing/>
        <w:jc w:val="both"/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 w:rsidRPr="00572BFD"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 w:rsidRPr="00572BFD">
        <w:rPr>
          <w:lang w:eastAsia="ru-RU"/>
        </w:rPr>
        <w:t xml:space="preserve">результатах рассмотрения представленных документов </w:t>
      </w:r>
      <w:r w:rsidRPr="00572BFD">
        <w:t>в Контрольный комитет</w:t>
      </w:r>
      <w:r w:rsidRPr="00572BFD">
        <w:rPr>
          <w:lang w:eastAsia="ru-RU"/>
        </w:rPr>
        <w:t xml:space="preserve"> и результатах выездной проверки</w:t>
      </w:r>
      <w:r w:rsidRPr="00572BFD">
        <w:t>, руководствуясь ст. 10.11.5 Устава НП СРОР «Союз строителей РБ»,</w:t>
      </w:r>
    </w:p>
    <w:p w:rsidR="00572BFD" w:rsidRPr="00572BFD" w:rsidRDefault="00572BFD" w:rsidP="00572BFD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572BFD">
        <w:rPr>
          <w:rFonts w:ascii="Times New Roman" w:eastAsia="Calibri" w:hAnsi="Times New Roman" w:cs="Times New Roman"/>
          <w:sz w:val="24"/>
          <w:szCs w:val="24"/>
        </w:rPr>
        <w:t>Инжинирнг</w:t>
      </w:r>
      <w:proofErr w:type="spell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 Строй Сервис Групп», </w:t>
      </w:r>
      <w:proofErr w:type="gramStart"/>
      <w:r w:rsidRPr="00572BF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72BFD">
        <w:rPr>
          <w:rFonts w:ascii="Times New Roman" w:eastAsia="Calibri" w:hAnsi="Times New Roman" w:cs="Times New Roman"/>
          <w:sz w:val="24"/>
          <w:szCs w:val="24"/>
        </w:rPr>
        <w:t>. Москва, ИНН 7743809676;</w:t>
      </w:r>
    </w:p>
    <w:p w:rsidR="00572BFD" w:rsidRPr="00572BFD" w:rsidRDefault="00572BFD" w:rsidP="00572BFD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572BFD">
        <w:rPr>
          <w:rFonts w:ascii="Times New Roman" w:eastAsia="Calibri" w:hAnsi="Times New Roman" w:cs="Times New Roman"/>
          <w:sz w:val="24"/>
          <w:szCs w:val="24"/>
        </w:rPr>
        <w:t>Уралмонтажсервис</w:t>
      </w:r>
      <w:proofErr w:type="spell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572BF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72BFD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572BFD">
        <w:rPr>
          <w:rFonts w:ascii="Times New Roman" w:eastAsia="Calibri" w:hAnsi="Times New Roman" w:cs="Times New Roman"/>
          <w:sz w:val="24"/>
          <w:szCs w:val="24"/>
        </w:rPr>
        <w:t>, ИНН 0231005635.</w:t>
      </w:r>
    </w:p>
    <w:p w:rsidR="00572BFD" w:rsidRPr="00572BFD" w:rsidRDefault="00572BFD" w:rsidP="00572BFD">
      <w:pPr>
        <w:numPr>
          <w:ilvl w:val="0"/>
          <w:numId w:val="28"/>
        </w:numPr>
        <w:snapToGri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«Серафимовский опытный завод автоматики и телемеханики», Республика Башкортостан, </w:t>
      </w:r>
      <w:proofErr w:type="spellStart"/>
      <w:r w:rsidRPr="00572BFD">
        <w:rPr>
          <w:rFonts w:ascii="Times New Roman" w:eastAsia="Calibri" w:hAnsi="Times New Roman" w:cs="Times New Roman"/>
          <w:sz w:val="24"/>
          <w:szCs w:val="24"/>
        </w:rPr>
        <w:t>Туймазинский</w:t>
      </w:r>
      <w:proofErr w:type="spell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 район, с. Серафимовский, ИНН 0269026340.</w:t>
      </w:r>
    </w:p>
    <w:p w:rsidR="00FB35EB" w:rsidRPr="00572BFD" w:rsidRDefault="00FB35EB" w:rsidP="00C70101">
      <w:p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261" w:rsidRPr="00B95287" w:rsidRDefault="00520261" w:rsidP="00520261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3554D1" w:rsidRPr="00572BFD" w:rsidRDefault="00520261" w:rsidP="00520261">
      <w:pPr>
        <w:pStyle w:val="a5"/>
        <w:ind w:firstLine="567"/>
        <w:jc w:val="both"/>
      </w:pPr>
      <w:r w:rsidRPr="00572BFD">
        <w:rPr>
          <w:lang w:eastAsia="ru-RU"/>
        </w:rPr>
        <w:t xml:space="preserve">Принять в члены Некоммерческого партнерства </w:t>
      </w:r>
      <w:proofErr w:type="spellStart"/>
      <w:r w:rsidRPr="00572BFD">
        <w:rPr>
          <w:lang w:eastAsia="ru-RU"/>
        </w:rPr>
        <w:t>Саморегулируемой</w:t>
      </w:r>
      <w:proofErr w:type="spellEnd"/>
      <w:r w:rsidRPr="00572BFD">
        <w:rPr>
          <w:lang w:eastAsia="ru-RU"/>
        </w:rPr>
        <w:t xml:space="preserve"> организации «Союз строителей РБ» с выдачей Свидетельства о допуске</w:t>
      </w:r>
      <w:r w:rsidRPr="00572BFD">
        <w:t xml:space="preserve"> к работам, которые оказывают влияние на безопасность объектов капитального строительства, следующую организацию:</w:t>
      </w:r>
    </w:p>
    <w:p w:rsidR="00572BFD" w:rsidRPr="00572BFD" w:rsidRDefault="00572BFD" w:rsidP="00572BFD">
      <w:pPr>
        <w:pStyle w:val="a4"/>
        <w:numPr>
          <w:ilvl w:val="0"/>
          <w:numId w:val="40"/>
        </w:num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FD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 «</w:t>
      </w:r>
      <w:proofErr w:type="spell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Инжинирнг</w:t>
      </w:r>
      <w:proofErr w:type="spell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 xml:space="preserve"> Строй Сервис Групп», </w:t>
      </w:r>
      <w:proofErr w:type="gram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>. Москва, ИНН 7743809676;</w:t>
      </w:r>
    </w:p>
    <w:p w:rsidR="003554D1" w:rsidRPr="00572BFD" w:rsidRDefault="00C7010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ab/>
      </w:r>
      <w:r w:rsidR="003554D1" w:rsidRPr="00572BFD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175CA">
        <w:rPr>
          <w:rFonts w:ascii="Times New Roman" w:hAnsi="Times New Roman" w:cs="Times New Roman"/>
          <w:sz w:val="24"/>
          <w:szCs w:val="24"/>
        </w:rPr>
        <w:t>14</w:t>
      </w:r>
      <w:r w:rsidR="003554D1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33D36" w:rsidRPr="00572BFD" w:rsidRDefault="00C70101" w:rsidP="009E065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ab/>
      </w:r>
      <w:r w:rsidR="00DE6805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72BFD" w:rsidRPr="00572BFD" w:rsidRDefault="00572BFD" w:rsidP="00572BFD">
      <w:pPr>
        <w:numPr>
          <w:ilvl w:val="0"/>
          <w:numId w:val="40"/>
        </w:num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FD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Уралмонтажсервис</w:t>
      </w:r>
      <w:proofErr w:type="spell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Нефтекамск</w:t>
      </w:r>
      <w:proofErr w:type="spell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>, ИНН 0231005635.</w:t>
      </w:r>
    </w:p>
    <w:p w:rsidR="00572BFD" w:rsidRPr="00572BFD" w:rsidRDefault="00C175CA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572BFD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72BFD" w:rsidRPr="00572BFD" w:rsidRDefault="00572BFD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72BFD" w:rsidRPr="00572BFD" w:rsidRDefault="00572BFD" w:rsidP="00572BFD">
      <w:pPr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BFD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«Серафимовский опытный завод автоматики и телемеханики», Республика Башкортостан, </w:t>
      </w:r>
      <w:proofErr w:type="spellStart"/>
      <w:r w:rsidRPr="00572BFD">
        <w:rPr>
          <w:rFonts w:ascii="Times New Roman" w:eastAsia="Calibri" w:hAnsi="Times New Roman" w:cs="Times New Roman"/>
          <w:b/>
          <w:sz w:val="24"/>
          <w:szCs w:val="24"/>
        </w:rPr>
        <w:t>Туймазинский</w:t>
      </w:r>
      <w:proofErr w:type="spellEnd"/>
      <w:r w:rsidRPr="00572BFD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с. Серафимовский, ИНН 0269026340.</w:t>
      </w:r>
    </w:p>
    <w:p w:rsidR="00572BFD" w:rsidRPr="00572BFD" w:rsidRDefault="00C175CA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«за» -  14</w:t>
      </w:r>
      <w:r w:rsidR="00572BFD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72BFD" w:rsidRPr="00572BFD" w:rsidRDefault="00572BFD" w:rsidP="00572BF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572BF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DE6805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Pr="00572BFD" w:rsidRDefault="00520261" w:rsidP="00520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572BFD">
        <w:rPr>
          <w:rFonts w:ascii="Times New Roman" w:eastAsia="Calibri" w:hAnsi="Times New Roman" w:cs="Times New Roman"/>
          <w:sz w:val="24"/>
          <w:szCs w:val="24"/>
        </w:rPr>
        <w:t>заявлениях</w:t>
      </w:r>
      <w:proofErr w:type="gram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632D60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Pr="00632D60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632D60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632D60">
        <w:rPr>
          <w:sz w:val="28"/>
          <w:szCs w:val="28"/>
        </w:rPr>
        <w:t>строительства</w:t>
      </w:r>
      <w:proofErr w:type="gramEnd"/>
      <w:r w:rsidRPr="00632D60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632D60">
        <w:rPr>
          <w:sz w:val="28"/>
          <w:szCs w:val="28"/>
        </w:rPr>
        <w:t>Саморегулируемой</w:t>
      </w:r>
      <w:proofErr w:type="spellEnd"/>
      <w:r w:rsidRPr="00632D60">
        <w:rPr>
          <w:sz w:val="28"/>
          <w:szCs w:val="28"/>
        </w:rPr>
        <w:t xml:space="preserve"> организации «Союз строителей РБ»: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</w:t>
      </w:r>
      <w:proofErr w:type="spellStart"/>
      <w:r w:rsidRPr="00572BFD">
        <w:rPr>
          <w:szCs w:val="28"/>
        </w:rPr>
        <w:t>Энергоремонт</w:t>
      </w:r>
      <w:proofErr w:type="spellEnd"/>
      <w:r w:rsidRPr="00572BFD">
        <w:rPr>
          <w:szCs w:val="28"/>
        </w:rPr>
        <w:t>», г. Уфа, ИНН 0273040531, в связи с увеличением компенсационного фонда, до 1 млн.;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</w:t>
      </w:r>
      <w:proofErr w:type="spellStart"/>
      <w:r w:rsidRPr="00572BFD">
        <w:rPr>
          <w:szCs w:val="28"/>
        </w:rPr>
        <w:t>СтройМастер</w:t>
      </w:r>
      <w:proofErr w:type="spellEnd"/>
      <w:r w:rsidRPr="00572BFD">
        <w:rPr>
          <w:szCs w:val="28"/>
        </w:rPr>
        <w:t xml:space="preserve">», Республика Башкортостан, </w:t>
      </w:r>
      <w:proofErr w:type="spellStart"/>
      <w:r w:rsidRPr="00572BFD">
        <w:rPr>
          <w:szCs w:val="28"/>
        </w:rPr>
        <w:t>Альшеевский</w:t>
      </w:r>
      <w:proofErr w:type="spellEnd"/>
      <w:r w:rsidRPr="00572BFD">
        <w:rPr>
          <w:szCs w:val="28"/>
        </w:rPr>
        <w:t xml:space="preserve"> район, </w:t>
      </w:r>
      <w:proofErr w:type="gramStart"/>
      <w:r w:rsidRPr="00572BFD">
        <w:rPr>
          <w:szCs w:val="28"/>
        </w:rPr>
        <w:t>с</w:t>
      </w:r>
      <w:proofErr w:type="gramEnd"/>
      <w:r w:rsidRPr="00572BFD">
        <w:rPr>
          <w:szCs w:val="28"/>
        </w:rPr>
        <w:t xml:space="preserve">. </w:t>
      </w:r>
      <w:proofErr w:type="gramStart"/>
      <w:r w:rsidRPr="00572BFD">
        <w:rPr>
          <w:szCs w:val="28"/>
        </w:rPr>
        <w:t>Раевский</w:t>
      </w:r>
      <w:proofErr w:type="gramEnd"/>
      <w:r w:rsidRPr="00572BFD">
        <w:rPr>
          <w:szCs w:val="28"/>
        </w:rPr>
        <w:t xml:space="preserve">, ИНН 0202008972, в связи с реорганизацией (ранее общество с ограниченной ответственностью Жилищно-коммунальный Сервис», ИНН 0202006291) 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ответственностью» в связи с реорганизацией, «</w:t>
      </w:r>
      <w:proofErr w:type="spellStart"/>
      <w:r w:rsidRPr="00572BFD">
        <w:rPr>
          <w:szCs w:val="28"/>
        </w:rPr>
        <w:t>СтройМонтаж</w:t>
      </w:r>
      <w:proofErr w:type="spellEnd"/>
      <w:r w:rsidRPr="00572BFD">
        <w:rPr>
          <w:szCs w:val="28"/>
        </w:rPr>
        <w:t>», г. Уфа, ИНН 0274163737 (ранее общество с ограниченной ответственностью «</w:t>
      </w:r>
      <w:proofErr w:type="spellStart"/>
      <w:r w:rsidRPr="00572BFD">
        <w:rPr>
          <w:szCs w:val="28"/>
        </w:rPr>
        <w:t>ЭкоТранСервис</w:t>
      </w:r>
      <w:proofErr w:type="spellEnd"/>
      <w:r w:rsidRPr="00572BFD">
        <w:rPr>
          <w:szCs w:val="28"/>
        </w:rPr>
        <w:t>», ИНН 024505240540).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«Кондор-С», Республика Башкортостан,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Стерлитамак, ИНН 0268052475, в связи с изменением юридического адреса; 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</w:t>
      </w:r>
      <w:proofErr w:type="spellStart"/>
      <w:r w:rsidRPr="00572BFD">
        <w:rPr>
          <w:szCs w:val="28"/>
        </w:rPr>
        <w:t>Гидровец</w:t>
      </w:r>
      <w:proofErr w:type="spellEnd"/>
      <w:r w:rsidRPr="00572BFD">
        <w:rPr>
          <w:szCs w:val="28"/>
        </w:rPr>
        <w:t xml:space="preserve">», Республика Башкортостан, </w:t>
      </w:r>
      <w:proofErr w:type="spellStart"/>
      <w:r w:rsidRPr="00572BFD">
        <w:rPr>
          <w:szCs w:val="28"/>
        </w:rPr>
        <w:t>Краснокамский</w:t>
      </w:r>
      <w:proofErr w:type="spellEnd"/>
      <w:r w:rsidRPr="00572BFD">
        <w:rPr>
          <w:szCs w:val="28"/>
        </w:rPr>
        <w:t xml:space="preserve"> район, с. Н.Березовка, ИНН 0231002693,  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Строительная компания КУБОУ, г. Уфа, ИНН 0276128505,  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«Бестраншейные технологии», Республика Башкортостан,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Бирск, ИНН 0257006614 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Закрытое акционерное общество «Автоматика»,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Уфа, ИНН 0272009063,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lastRenderedPageBreak/>
        <w:t>Общество с ограниченной ответственностью «</w:t>
      </w:r>
      <w:proofErr w:type="spellStart"/>
      <w:r w:rsidRPr="00572BFD">
        <w:rPr>
          <w:szCs w:val="28"/>
        </w:rPr>
        <w:t>Бакалыжилстрой</w:t>
      </w:r>
      <w:proofErr w:type="spellEnd"/>
      <w:r w:rsidRPr="00572BFD">
        <w:rPr>
          <w:szCs w:val="28"/>
        </w:rPr>
        <w:t xml:space="preserve">», Республика Башкортостан, ИНН 0207006055,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Государственное унитарное предприятие, Республики Башкортостан, «Управление административными зданиями»,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Уфа, ИНН 0274003437,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«Алые паруса», Оренбургская область,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Орск, ИНН 5614051278,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</w:t>
      </w:r>
      <w:proofErr w:type="spellStart"/>
      <w:r w:rsidRPr="00572BFD">
        <w:rPr>
          <w:szCs w:val="28"/>
        </w:rPr>
        <w:t>Интерстройсервис+</w:t>
      </w:r>
      <w:proofErr w:type="spellEnd"/>
      <w:r w:rsidRPr="00572BFD">
        <w:rPr>
          <w:szCs w:val="28"/>
        </w:rPr>
        <w:t xml:space="preserve">», г. Уфа, ИНН 0258007963,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Строительно-монтажная фирма № 3», г. Уфа, ИНН 0277073270,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Закрытое акционерное общество «Уфа-Свет»,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Уфа, ИНН 0274075939,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</w:t>
      </w:r>
      <w:proofErr w:type="spellStart"/>
      <w:r w:rsidRPr="00572BFD">
        <w:rPr>
          <w:szCs w:val="28"/>
        </w:rPr>
        <w:t>Спецнефтехимсервис</w:t>
      </w:r>
      <w:proofErr w:type="spellEnd"/>
      <w:r w:rsidRPr="00572BFD">
        <w:rPr>
          <w:szCs w:val="28"/>
        </w:rPr>
        <w:t xml:space="preserve">», г. Уфа, ИНН 0277049052,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«Дорожно-строительная передвижная механизированная колонна «</w:t>
      </w:r>
      <w:proofErr w:type="spellStart"/>
      <w:r w:rsidRPr="00572BFD">
        <w:rPr>
          <w:szCs w:val="28"/>
        </w:rPr>
        <w:t>Караидельская</w:t>
      </w:r>
      <w:proofErr w:type="spellEnd"/>
      <w:r w:rsidRPr="00572BFD">
        <w:rPr>
          <w:szCs w:val="28"/>
        </w:rPr>
        <w:t xml:space="preserve">», Республика Башкортостан, Караидельский район, с. Караидель, ИНН 0228003859,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 Закрытое акционерное общество  «</w:t>
      </w:r>
      <w:proofErr w:type="spellStart"/>
      <w:r w:rsidRPr="00572BFD">
        <w:rPr>
          <w:szCs w:val="28"/>
        </w:rPr>
        <w:t>Аэромаш</w:t>
      </w:r>
      <w:proofErr w:type="spellEnd"/>
      <w:r w:rsidRPr="00572BFD">
        <w:rPr>
          <w:szCs w:val="28"/>
        </w:rPr>
        <w:t xml:space="preserve">», Республика Башкортостан,  ИНН 0268000043,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торгово-строительная компания «</w:t>
      </w:r>
      <w:proofErr w:type="spellStart"/>
      <w:r w:rsidRPr="00572BFD">
        <w:rPr>
          <w:szCs w:val="28"/>
        </w:rPr>
        <w:t>Стройсервис</w:t>
      </w:r>
      <w:proofErr w:type="spellEnd"/>
      <w:r w:rsidRPr="00572BFD">
        <w:rPr>
          <w:szCs w:val="28"/>
        </w:rPr>
        <w:t xml:space="preserve">», Оренбургская область, п. Тюльган, ИНН 0262014900,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Общество с ограниченной ответственностью «Стиль-М», Республика Башкортостан, </w:t>
      </w:r>
      <w:proofErr w:type="gramStart"/>
      <w:r w:rsidRPr="00572BFD">
        <w:rPr>
          <w:szCs w:val="28"/>
        </w:rPr>
        <w:t>г</w:t>
      </w:r>
      <w:proofErr w:type="gramEnd"/>
      <w:r w:rsidRPr="00572BFD">
        <w:rPr>
          <w:szCs w:val="28"/>
        </w:rPr>
        <w:t xml:space="preserve">. Туймазы, ИНН 0269018678,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 Общество с ограниченной ответственностью «</w:t>
      </w:r>
      <w:proofErr w:type="spellStart"/>
      <w:r w:rsidRPr="00572BFD">
        <w:rPr>
          <w:szCs w:val="28"/>
        </w:rPr>
        <w:t>Оптоком</w:t>
      </w:r>
      <w:proofErr w:type="spellEnd"/>
      <w:r w:rsidRPr="00572BFD">
        <w:rPr>
          <w:szCs w:val="28"/>
        </w:rPr>
        <w:t xml:space="preserve">», г. Уфа, ИНН 0274148048,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 xml:space="preserve"> Общество с ограниченной ответственностью «</w:t>
      </w:r>
      <w:proofErr w:type="spellStart"/>
      <w:r w:rsidRPr="00572BFD">
        <w:rPr>
          <w:szCs w:val="28"/>
        </w:rPr>
        <w:t>Югары</w:t>
      </w:r>
      <w:proofErr w:type="spellEnd"/>
      <w:r w:rsidRPr="00572BFD">
        <w:rPr>
          <w:szCs w:val="28"/>
        </w:rPr>
        <w:t xml:space="preserve">», г. Уфа, ИНН 0276062068, в связи с изменением формы свидетельства о допуске к работам, которые оказывают влияние </w:t>
      </w:r>
      <w:r w:rsidRPr="00572BFD">
        <w:rPr>
          <w:szCs w:val="28"/>
        </w:rPr>
        <w:lastRenderedPageBreak/>
        <w:t xml:space="preserve">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widowControl/>
        <w:numPr>
          <w:ilvl w:val="0"/>
          <w:numId w:val="41"/>
        </w:numPr>
        <w:spacing w:after="0"/>
        <w:ind w:left="0" w:firstLine="0"/>
        <w:jc w:val="both"/>
        <w:rPr>
          <w:szCs w:val="28"/>
        </w:rPr>
      </w:pPr>
      <w:r w:rsidRPr="00572BFD">
        <w:rPr>
          <w:szCs w:val="28"/>
        </w:rPr>
        <w:t>Общество с ограниченной ответственностью «</w:t>
      </w:r>
      <w:proofErr w:type="spellStart"/>
      <w:r w:rsidRPr="00572BFD">
        <w:rPr>
          <w:szCs w:val="28"/>
        </w:rPr>
        <w:t>Ротекс-Монтаж</w:t>
      </w:r>
      <w:proofErr w:type="spellEnd"/>
      <w:r w:rsidRPr="00572BFD">
        <w:rPr>
          <w:szCs w:val="28"/>
        </w:rPr>
        <w:t>», г. Уфа</w:t>
      </w:r>
    </w:p>
    <w:p w:rsidR="00572BFD" w:rsidRPr="00572BFD" w:rsidRDefault="00572BFD" w:rsidP="00572BFD">
      <w:pPr>
        <w:pStyle w:val="a5"/>
        <w:jc w:val="both"/>
        <w:rPr>
          <w:szCs w:val="28"/>
        </w:rPr>
      </w:pPr>
      <w:r w:rsidRPr="00572BFD">
        <w:rPr>
          <w:szCs w:val="28"/>
        </w:rPr>
        <w:t xml:space="preserve"> ИНН 0276123899,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572BFD" w:rsidRPr="00572BFD" w:rsidRDefault="00572BFD" w:rsidP="00572BFD">
      <w:pPr>
        <w:pStyle w:val="a5"/>
        <w:jc w:val="both"/>
        <w:rPr>
          <w:szCs w:val="28"/>
        </w:rPr>
      </w:pPr>
      <w:r w:rsidRPr="00572BFD">
        <w:rPr>
          <w:szCs w:val="28"/>
        </w:rPr>
        <w:t>23.Общество с ограниченной ответственностью «</w:t>
      </w:r>
      <w:proofErr w:type="spellStart"/>
      <w:r w:rsidRPr="00572BFD">
        <w:rPr>
          <w:szCs w:val="28"/>
        </w:rPr>
        <w:t>СпецСтройМонтаж</w:t>
      </w:r>
      <w:proofErr w:type="spellEnd"/>
      <w:r w:rsidRPr="00572BFD">
        <w:rPr>
          <w:szCs w:val="28"/>
        </w:rPr>
        <w:t xml:space="preserve">», г. Уфа, ИНН 0278179590,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72BFD">
        <w:rPr>
          <w:szCs w:val="28"/>
        </w:rPr>
        <w:t>Ростехнадзора</w:t>
      </w:r>
      <w:proofErr w:type="spellEnd"/>
      <w:r w:rsidRPr="00572BFD">
        <w:rPr>
          <w:szCs w:val="28"/>
        </w:rPr>
        <w:t xml:space="preserve"> № 356 от 5 июля 2011г.;</w:t>
      </w:r>
    </w:p>
    <w:p w:rsidR="00DE6805" w:rsidRPr="00572BFD" w:rsidRDefault="00C175CA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DE6805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572BFD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C70101" w:rsidRDefault="009E0657" w:rsidP="00C70101">
      <w:pPr>
        <w:jc w:val="both"/>
        <w:rPr>
          <w:rFonts w:ascii="Times New Roman" w:hAnsi="Times New Roman" w:cs="Times New Roman"/>
          <w:sz w:val="28"/>
          <w:szCs w:val="28"/>
        </w:rPr>
      </w:pPr>
      <w:r w:rsidRPr="00FB35EB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FB35EB" w:rsidRPr="00FB35EB">
        <w:rPr>
          <w:rFonts w:ascii="Times New Roman" w:hAnsi="Times New Roman" w:cs="Times New Roman"/>
          <w:b/>
          <w:sz w:val="28"/>
          <w:szCs w:val="28"/>
        </w:rPr>
        <w:t>«О мерах дисциплинарного воздействия к членам НП СРОР «Союз строителей РБ»</w:t>
      </w:r>
    </w:p>
    <w:p w:rsidR="00632D60" w:rsidRPr="004C098B" w:rsidRDefault="00520261" w:rsidP="00572BFD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572B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6"/>
          <w:szCs w:val="26"/>
        </w:rPr>
        <w:t xml:space="preserve"> </w:t>
      </w:r>
      <w:r w:rsidR="00572BFD" w:rsidRPr="004C098B">
        <w:rPr>
          <w:rFonts w:ascii="Times New Roman" w:hAnsi="Times New Roman"/>
          <w:sz w:val="24"/>
          <w:szCs w:val="24"/>
        </w:rPr>
        <w:t xml:space="preserve">информацию Ахмадуллина М.Ф. – председателя Дисциплинарного комитета НП СРОР «Союз строителей РБ» о не выполнении решений Совета Партнерства и не устранении замечаний членами Партнёрства: </w:t>
      </w:r>
      <w:proofErr w:type="gramStart"/>
      <w:r w:rsidR="00572BFD" w:rsidRPr="004C098B">
        <w:rPr>
          <w:rFonts w:ascii="Times New Roman" w:hAnsi="Times New Roman"/>
          <w:sz w:val="24"/>
          <w:szCs w:val="24"/>
        </w:rPr>
        <w:t>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Башспецстрой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МУП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КомСервисСтрой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ПромСтрой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Жилстрой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«Фирма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Уралтрансстрой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 xml:space="preserve">», ГУП «УС 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Юмагузинского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 xml:space="preserve"> водохранилища РБ,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«Новые Технологии»,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Глобал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ЗАО «Монтаж-сервис информационных систем», «СПФ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Башстройиндустрия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СтройМонтажРемонт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УралСтройсервис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БашКапитал-Строй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 xml:space="preserve">», ЗАО СМУ-7 «Эколог» 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Башспецнефтестрой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, ООО 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БашУралСпецЭнергоМонтаж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ООО «Урало-Балтийская Строительная компания» (ООО «УБСК»), ООО «Урал-пласт», ООО «</w:t>
      </w:r>
      <w:proofErr w:type="spellStart"/>
      <w:r w:rsidR="00572BFD" w:rsidRPr="004C098B">
        <w:rPr>
          <w:rFonts w:ascii="Times New Roman" w:hAnsi="Times New Roman"/>
          <w:sz w:val="24"/>
          <w:szCs w:val="24"/>
        </w:rPr>
        <w:t>БашУралЭнергоСтройМонтаж</w:t>
      </w:r>
      <w:proofErr w:type="spellEnd"/>
      <w:r w:rsidR="00572BFD" w:rsidRPr="004C098B">
        <w:rPr>
          <w:rFonts w:ascii="Times New Roman" w:hAnsi="Times New Roman"/>
          <w:sz w:val="24"/>
          <w:szCs w:val="24"/>
        </w:rPr>
        <w:t>», касающихся вопросов не соблюдения требований к выдаче Свидетельства о</w:t>
      </w:r>
      <w:proofErr w:type="gramEnd"/>
      <w:r w:rsidR="00572BFD" w:rsidRPr="004C0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BFD" w:rsidRPr="004C098B">
        <w:rPr>
          <w:rFonts w:ascii="Times New Roman" w:hAnsi="Times New Roman"/>
          <w:sz w:val="24"/>
          <w:szCs w:val="24"/>
        </w:rPr>
        <w:t>допуске</w:t>
      </w:r>
      <w:proofErr w:type="gramEnd"/>
      <w:r w:rsidR="00572BFD" w:rsidRPr="004C098B">
        <w:rPr>
          <w:rFonts w:ascii="Times New Roman" w:hAnsi="Times New Roman"/>
          <w:sz w:val="24"/>
          <w:szCs w:val="24"/>
        </w:rPr>
        <w:t xml:space="preserve"> в части кадрового обеспечения, и не заключения договоров страхования гражданской ответственности, на основании пунктов 3, 4 и 5 части 2 статьи 55.15 Градостроительного Кодекса РФ, пунктов 2.3, 4.5, 4.9, 4.11. Положения «О мерах дисциплинарного воздействия применяемых в Партнерстве» (№06-ОС), а также принимая во внимание решение №3 Совета от 15 ноября 2012 г. и решения Дисциплинарного Комитета от 15 ноября 2012г. и 11 декабря 2012 г., </w:t>
      </w: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1. Исключить из членов НП СРОР «Союз строителей РБ» следующие организации: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Башспецстрой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 xml:space="preserve">» ИНН 0268038022, 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МУП «</w:t>
      </w:r>
      <w:proofErr w:type="spellStart"/>
      <w:r w:rsidRPr="00572BFD">
        <w:rPr>
          <w:rFonts w:ascii="Times New Roman" w:hAnsi="Times New Roman"/>
          <w:sz w:val="24"/>
          <w:szCs w:val="24"/>
        </w:rPr>
        <w:t>КомСервисСтрой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>» ИНН 0222006525,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ПромСтрой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 xml:space="preserve">» ИНН 0275069705,  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Жилстрой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 xml:space="preserve">» ИНН 0256012492, 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«Фирма «</w:t>
      </w:r>
      <w:proofErr w:type="spellStart"/>
      <w:r w:rsidRPr="00572BFD">
        <w:rPr>
          <w:rFonts w:ascii="Times New Roman" w:hAnsi="Times New Roman"/>
          <w:sz w:val="24"/>
          <w:szCs w:val="24"/>
        </w:rPr>
        <w:t>Уралтрансстрой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 xml:space="preserve">» ИНН  0275069705, 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 «</w:t>
      </w:r>
      <w:proofErr w:type="spellStart"/>
      <w:r w:rsidRPr="00572BFD">
        <w:rPr>
          <w:rFonts w:ascii="Times New Roman" w:hAnsi="Times New Roman"/>
          <w:sz w:val="24"/>
          <w:szCs w:val="24"/>
        </w:rPr>
        <w:t>БашУралЭнергоСтройМеханизация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0275061914,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 xml:space="preserve">- ГУП «УС </w:t>
      </w:r>
      <w:proofErr w:type="spellStart"/>
      <w:r w:rsidRPr="00572BFD">
        <w:rPr>
          <w:rFonts w:ascii="Times New Roman" w:hAnsi="Times New Roman"/>
          <w:sz w:val="24"/>
          <w:szCs w:val="24"/>
        </w:rPr>
        <w:t>Юмагузинского</w:t>
      </w:r>
      <w:proofErr w:type="spellEnd"/>
      <w:r w:rsidRPr="00572BFD">
        <w:rPr>
          <w:rFonts w:ascii="Times New Roman" w:hAnsi="Times New Roman"/>
          <w:sz w:val="24"/>
          <w:szCs w:val="24"/>
        </w:rPr>
        <w:t xml:space="preserve"> водохранилища РБ» ИНН 0232004686.</w:t>
      </w:r>
    </w:p>
    <w:p w:rsidR="00C175CA" w:rsidRPr="00572BFD" w:rsidRDefault="00C175C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72BFD" w:rsidRPr="00C175CA" w:rsidRDefault="00C175C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2.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«Новые Технологии», ИНН 0278159234,</w:t>
      </w:r>
    </w:p>
    <w:p w:rsidR="00572BFD" w:rsidRPr="00572BFD" w:rsidRDefault="00572BFD" w:rsidP="00C175CA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Глобал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0277064117,</w:t>
      </w:r>
    </w:p>
    <w:p w:rsid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ЗАО «Монтаж-сервис информационных систем» ИНН 0278075369.</w:t>
      </w:r>
    </w:p>
    <w:p w:rsidR="00C175CA" w:rsidRPr="00572BFD" w:rsidRDefault="00C175C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175CA" w:rsidRPr="00572BFD" w:rsidRDefault="00C175C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572BFD" w:rsidRPr="00572BFD" w:rsidRDefault="00572BFD" w:rsidP="00C175CA">
      <w:pPr>
        <w:tabs>
          <w:tab w:val="left" w:pos="742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3. Приостановить действие свидетельства о допуске к определенному виду или видам работ сроком на 30 дней до 26.01.2013 г.: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«СПФ «</w:t>
      </w:r>
      <w:proofErr w:type="spellStart"/>
      <w:r w:rsidRPr="00572BFD">
        <w:rPr>
          <w:rFonts w:ascii="Times New Roman" w:hAnsi="Times New Roman"/>
          <w:sz w:val="24"/>
          <w:szCs w:val="24"/>
        </w:rPr>
        <w:t>Башстройиндустрия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0276098748,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СтройМонтажРемонт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5614053300,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УралСтройсервис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0270016393,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572BFD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572BFD">
        <w:rPr>
          <w:rFonts w:ascii="Times New Roman" w:hAnsi="Times New Roman"/>
          <w:sz w:val="24"/>
          <w:szCs w:val="24"/>
        </w:rPr>
        <w:t>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БашКапитал-Строй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>», ИНН 0278113800,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 xml:space="preserve">- ЗАО СМУ-7 «Эколог» </w:t>
      </w:r>
      <w:proofErr w:type="spellStart"/>
      <w:r w:rsidRPr="00572BFD">
        <w:rPr>
          <w:rFonts w:ascii="Times New Roman" w:hAnsi="Times New Roman"/>
          <w:sz w:val="24"/>
          <w:szCs w:val="24"/>
        </w:rPr>
        <w:t>Башспецнефтестрой</w:t>
      </w:r>
      <w:proofErr w:type="spellEnd"/>
      <w:r w:rsidRPr="00572BFD">
        <w:rPr>
          <w:rFonts w:ascii="Times New Roman" w:hAnsi="Times New Roman"/>
          <w:sz w:val="24"/>
          <w:szCs w:val="24"/>
        </w:rPr>
        <w:t>, ИНН 0270000749,</w:t>
      </w:r>
    </w:p>
    <w:p w:rsidR="00572BFD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«Урало-Балтийская Строительная компания» (ООО «УБСК»), ИНН 7840325617,</w:t>
      </w:r>
    </w:p>
    <w:p w:rsidR="00335DD2" w:rsidRPr="00572BFD" w:rsidRDefault="00572BFD" w:rsidP="00572BFD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2BFD">
        <w:rPr>
          <w:rFonts w:ascii="Times New Roman" w:hAnsi="Times New Roman"/>
          <w:sz w:val="24"/>
          <w:szCs w:val="24"/>
        </w:rPr>
        <w:t>- ООО «</w:t>
      </w:r>
      <w:proofErr w:type="spellStart"/>
      <w:r w:rsidRPr="00572BFD">
        <w:rPr>
          <w:rFonts w:ascii="Times New Roman" w:hAnsi="Times New Roman"/>
          <w:sz w:val="24"/>
          <w:szCs w:val="24"/>
        </w:rPr>
        <w:t>БашУралСпецЭнергоМонтаж</w:t>
      </w:r>
      <w:proofErr w:type="spellEnd"/>
      <w:r w:rsidRPr="00572BFD">
        <w:rPr>
          <w:rFonts w:ascii="Times New Roman" w:hAnsi="Times New Roman"/>
          <w:sz w:val="24"/>
          <w:szCs w:val="24"/>
        </w:rPr>
        <w:t>» ИНН 0278145986,</w:t>
      </w:r>
    </w:p>
    <w:p w:rsidR="00520261" w:rsidRPr="00572BFD" w:rsidRDefault="00C175CA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520261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Pr="00572BFD" w:rsidRDefault="00520261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A63F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8B" w:rsidRPr="004C098B" w:rsidRDefault="00520261" w:rsidP="004C0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8B">
        <w:rPr>
          <w:rFonts w:ascii="Times New Roman" w:hAnsi="Times New Roman" w:cs="Times New Roman"/>
          <w:b/>
          <w:sz w:val="28"/>
          <w:szCs w:val="28"/>
        </w:rPr>
        <w:t>ПО ЧЕТВЕРТОМУ  ВОПРОСУ ПОВЕСТКИ ДНЯ:</w:t>
      </w:r>
      <w:r w:rsidRPr="004C098B">
        <w:rPr>
          <w:rFonts w:ascii="Times New Roman" w:hAnsi="Times New Roman" w:cs="Times New Roman"/>
          <w:sz w:val="28"/>
          <w:szCs w:val="28"/>
        </w:rPr>
        <w:t xml:space="preserve"> </w:t>
      </w:r>
      <w:r w:rsidR="00C70101" w:rsidRPr="004C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8B" w:rsidRPr="004C098B">
        <w:rPr>
          <w:rFonts w:ascii="Times New Roman" w:hAnsi="Times New Roman" w:cs="Times New Roman"/>
          <w:b/>
          <w:sz w:val="28"/>
          <w:szCs w:val="28"/>
        </w:rPr>
        <w:t>«Отчёт о работе Дисциплинарного Комитета»</w:t>
      </w:r>
      <w:r w:rsidR="004C098B">
        <w:rPr>
          <w:rFonts w:ascii="Times New Roman" w:hAnsi="Times New Roman" w:cs="Times New Roman"/>
          <w:b/>
          <w:sz w:val="28"/>
          <w:szCs w:val="28"/>
        </w:rPr>
        <w:t>.</w:t>
      </w:r>
    </w:p>
    <w:p w:rsidR="00AB53B9" w:rsidRPr="003A63F5" w:rsidRDefault="00AB53B9" w:rsidP="003A63F5">
      <w:pPr>
        <w:pStyle w:val="a5"/>
        <w:jc w:val="both"/>
        <w:rPr>
          <w:b/>
          <w:sz w:val="28"/>
          <w:szCs w:val="28"/>
        </w:rPr>
      </w:pPr>
    </w:p>
    <w:p w:rsidR="004C098B" w:rsidRPr="004C098B" w:rsidRDefault="00520261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98B" w:rsidRPr="004C098B">
        <w:rPr>
          <w:rFonts w:ascii="Times New Roman" w:hAnsi="Times New Roman"/>
          <w:sz w:val="24"/>
          <w:szCs w:val="24"/>
        </w:rPr>
        <w:t>информацию Ахмадуллина М.Ф. – председателя Дисциплинарного комитета НП СРОР «Союз строителей РБ», о работе Дисциплинарного Комитета за отчётный период с 30 сентября 2011 года по 25 декабря т.г. Дисциплинарным комитетом, сформированным согласно решению № 5.2 Совета от 29 сентября 2011 года, проделана определённая работа: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- за отчётный период проведено 12 заседаний Дисциплинарного комитета, в т.ч. 10 - очных, 2 – заочных. Согласно Положению «О Дисциплинарном комитете» (№03-С) - не реже 1 раза в квартал, по факту – 2,6 раза в квартал;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 xml:space="preserve">- на заседаниях Дисциплинарного комитета рассматривались вопросы о применении мер дисциплинарного воздействия и вынесено 165 решений. Выдано: 116 предписаний, вынесены рекомендации Совету о приостановлении действия Свидетельств о допуске по 29 организациям, о прекращении свидетельства о допуске по 12 организациям, об исключении по 7 организациям. По 1 организации (ГУП «УС </w:t>
      </w:r>
      <w:proofErr w:type="spellStart"/>
      <w:r w:rsidRPr="004C098B">
        <w:rPr>
          <w:rFonts w:ascii="Times New Roman" w:hAnsi="Times New Roman"/>
          <w:sz w:val="24"/>
          <w:szCs w:val="24"/>
        </w:rPr>
        <w:t>Юмагузинского</w:t>
      </w:r>
      <w:proofErr w:type="spellEnd"/>
      <w:r w:rsidRPr="004C098B">
        <w:rPr>
          <w:rFonts w:ascii="Times New Roman" w:hAnsi="Times New Roman"/>
          <w:sz w:val="24"/>
          <w:szCs w:val="24"/>
        </w:rPr>
        <w:t xml:space="preserve"> водохранилища РБ») вынесено решение </w:t>
      </w:r>
      <w:proofErr w:type="gramStart"/>
      <w:r w:rsidRPr="004C098B">
        <w:rPr>
          <w:rFonts w:ascii="Times New Roman" w:hAnsi="Times New Roman"/>
          <w:sz w:val="24"/>
          <w:szCs w:val="24"/>
        </w:rPr>
        <w:t>просить</w:t>
      </w:r>
      <w:proofErr w:type="gramEnd"/>
      <w:r w:rsidRPr="004C098B">
        <w:rPr>
          <w:rFonts w:ascii="Times New Roman" w:hAnsi="Times New Roman"/>
          <w:sz w:val="24"/>
          <w:szCs w:val="24"/>
        </w:rPr>
        <w:t xml:space="preserve"> Совет вынести порицание (в рамках положения «О профессиональной этике строителя в НП СРОР «Союз строителей РБ»);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- возобновлено действие Свидетельства о допуске по 1 организации (ООО ФМ «Индустрия»).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В настоящее время на рассмотрении Дисциплинарного комитета находится 74 организации. Урегулированы вопросы по 71 организации, не урегулированы по 81 организации, из которых 7 исключены на Общем Собрании.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Наиболее распространёнными нарушениями, по которым принимались меры дисциплинарного воздействия, являются: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- несвоевременное заключение (или не заключение) договоров страхования гражданской ответственности;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- неуплата членских взносов;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 xml:space="preserve">- нарушение требований к выдаче Свидетельства о допуске по кадровому составу. 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На основании вышеизложенного, в соответствии пунктом 9.2 Положения «О Дисциплинарном Комитете НП СРОР «Союз строителей РБ» (03-С)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B53B9" w:rsidRPr="00C70101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Default="00520261" w:rsidP="00C70101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="00AB53B9" w:rsidRPr="00335DD2">
        <w:rPr>
          <w:rFonts w:ascii="Times New Roman" w:hAnsi="Times New Roman" w:cs="Times New Roman"/>
        </w:rPr>
        <w:t>:</w:t>
      </w:r>
    </w:p>
    <w:p w:rsidR="004C098B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1. Информацию Ахмадуллина М.Ф. – Председателя Дисциплинарного Комитета принять к сведению.</w:t>
      </w:r>
    </w:p>
    <w:p w:rsidR="003A63F5" w:rsidRPr="004C098B" w:rsidRDefault="004C098B" w:rsidP="004C098B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8B">
        <w:rPr>
          <w:rFonts w:ascii="Times New Roman" w:hAnsi="Times New Roman"/>
          <w:sz w:val="24"/>
          <w:szCs w:val="24"/>
        </w:rPr>
        <w:t>2. Отчёт по работе Дисциплинарного комитета за отчётный период утвердить.</w:t>
      </w:r>
    </w:p>
    <w:p w:rsidR="00335DD2" w:rsidRPr="004C098B" w:rsidRDefault="003A63F5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lastRenderedPageBreak/>
        <w:t>Голос</w:t>
      </w:r>
      <w:r w:rsidR="00C175CA">
        <w:rPr>
          <w:rFonts w:ascii="Times New Roman" w:hAnsi="Times New Roman" w:cs="Times New Roman"/>
          <w:sz w:val="24"/>
          <w:szCs w:val="24"/>
        </w:rPr>
        <w:t>овали: «за» -  14</w:t>
      </w:r>
      <w:r w:rsidR="00335DD2"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35DD2" w:rsidRPr="004C098B" w:rsidRDefault="00335DD2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70101" w:rsidRPr="00C70101" w:rsidRDefault="00C70101" w:rsidP="00335DD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01" w:rsidRPr="004C098B" w:rsidRDefault="00C70101" w:rsidP="004C098B">
      <w:pPr>
        <w:pStyle w:val="a5"/>
        <w:jc w:val="both"/>
        <w:rPr>
          <w:b/>
        </w:rPr>
      </w:pPr>
      <w:r w:rsidRPr="00C70101">
        <w:rPr>
          <w:b/>
          <w:sz w:val="28"/>
          <w:szCs w:val="28"/>
        </w:rPr>
        <w:t>ПО ПЯТОМУ  ВОПРОСУ ПОВЕСТКИ ДНЯ</w:t>
      </w:r>
      <w:r w:rsidRPr="004C098B">
        <w:rPr>
          <w:b/>
          <w:sz w:val="28"/>
          <w:szCs w:val="28"/>
        </w:rPr>
        <w:t xml:space="preserve">:  </w:t>
      </w:r>
      <w:r w:rsidR="004C098B" w:rsidRPr="004C098B">
        <w:rPr>
          <w:b/>
        </w:rPr>
        <w:t>«О размещении Компенсационного фонда НП СРОР «Союз строителей РБ»</w:t>
      </w:r>
      <w:r w:rsidR="004C098B">
        <w:rPr>
          <w:b/>
        </w:rPr>
        <w:t>.</w:t>
      </w:r>
    </w:p>
    <w:p w:rsidR="004745AA" w:rsidRPr="004C098B" w:rsidRDefault="00C70101" w:rsidP="004C098B">
      <w:pPr>
        <w:pStyle w:val="a5"/>
        <w:jc w:val="both"/>
        <w:rPr>
          <w:b/>
          <w:bCs/>
        </w:rPr>
      </w:pPr>
      <w:r w:rsidRPr="004745AA">
        <w:rPr>
          <w:b/>
          <w:sz w:val="28"/>
          <w:szCs w:val="28"/>
          <w:u w:val="single"/>
        </w:rPr>
        <w:t>СЛУШАЛИ</w:t>
      </w:r>
      <w:r w:rsidRPr="004745AA">
        <w:rPr>
          <w:b/>
          <w:sz w:val="28"/>
          <w:szCs w:val="28"/>
        </w:rPr>
        <w:t>:</w:t>
      </w:r>
      <w:r w:rsidR="004745AA" w:rsidRPr="004745AA">
        <w:rPr>
          <w:sz w:val="28"/>
          <w:szCs w:val="28"/>
        </w:rPr>
        <w:t xml:space="preserve"> </w:t>
      </w:r>
      <w:r w:rsidR="004C098B">
        <w:t xml:space="preserve">информацию </w:t>
      </w:r>
      <w:proofErr w:type="spellStart"/>
      <w:r w:rsidR="004C098B">
        <w:t>Коротуна</w:t>
      </w:r>
      <w:proofErr w:type="spellEnd"/>
      <w:r w:rsidR="004C098B"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№ 2/1,</w:t>
      </w:r>
    </w:p>
    <w:p w:rsidR="004C098B" w:rsidRPr="004C098B" w:rsidRDefault="004745AA" w:rsidP="004C098B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335DD2">
        <w:rPr>
          <w:rFonts w:ascii="Times New Roman" w:hAnsi="Times New Roman" w:cs="Times New Roman"/>
        </w:rPr>
        <w:t xml:space="preserve">: </w:t>
      </w:r>
      <w:r w:rsidR="00090216">
        <w:rPr>
          <w:rFonts w:ascii="Times New Roman" w:hAnsi="Times New Roman" w:cs="Times New Roman"/>
        </w:rPr>
        <w:t xml:space="preserve"> </w:t>
      </w:r>
    </w:p>
    <w:p w:rsidR="004C098B" w:rsidRPr="004C098B" w:rsidRDefault="004C098B" w:rsidP="00C175CA">
      <w:pPr>
        <w:pStyle w:val="a5"/>
        <w:spacing w:after="0"/>
        <w:ind w:firstLine="708"/>
        <w:jc w:val="both"/>
        <w:rPr>
          <w:b/>
          <w:bCs/>
        </w:rPr>
      </w:pPr>
      <w:r>
        <w:t xml:space="preserve"> Разместить на депозитном счете ЗАО  «</w:t>
      </w:r>
      <w:proofErr w:type="spellStart"/>
      <w:r>
        <w:t>СтарБанк</w:t>
      </w:r>
      <w:proofErr w:type="spellEnd"/>
      <w:r>
        <w:t xml:space="preserve">» средства компенсационного фонда НП СРОР «Союз строителей РБ» в размере 20 000 000 (двадцать миллионов)  рублей. </w:t>
      </w:r>
    </w:p>
    <w:p w:rsidR="004745AA" w:rsidRPr="004C098B" w:rsidRDefault="004745A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Голос</w:t>
      </w:r>
      <w:r w:rsidR="00C175CA">
        <w:rPr>
          <w:rFonts w:ascii="Times New Roman" w:hAnsi="Times New Roman" w:cs="Times New Roman"/>
          <w:sz w:val="24"/>
          <w:szCs w:val="24"/>
        </w:rPr>
        <w:t>овали: «за» -  14</w:t>
      </w:r>
      <w:r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745AA" w:rsidRDefault="004745AA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098B" w:rsidRPr="004C098B" w:rsidRDefault="004C098B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98B" w:rsidRPr="004C098B" w:rsidRDefault="004C098B" w:rsidP="004C098B">
      <w:pPr>
        <w:pStyle w:val="a5"/>
        <w:spacing w:after="0"/>
        <w:jc w:val="both"/>
      </w:pPr>
      <w:r>
        <w:rPr>
          <w:b/>
          <w:sz w:val="28"/>
          <w:szCs w:val="28"/>
        </w:rPr>
        <w:t xml:space="preserve">ПО ШЕСТОМУ </w:t>
      </w:r>
      <w:r w:rsidRPr="00C70101">
        <w:rPr>
          <w:b/>
          <w:sz w:val="28"/>
          <w:szCs w:val="28"/>
        </w:rPr>
        <w:t xml:space="preserve">  ВОПРОСУ ПОВЕСТКИ ДНЯ</w:t>
      </w:r>
      <w:r w:rsidRPr="004C098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Pr="004C098B">
        <w:rPr>
          <w:b/>
        </w:rPr>
        <w:t>Утверждение прогноза сметы расходов на проведение семинаров в 2013 году</w:t>
      </w:r>
      <w:r>
        <w:rPr>
          <w:b/>
        </w:rPr>
        <w:t>».</w:t>
      </w:r>
    </w:p>
    <w:p w:rsidR="004C098B" w:rsidRPr="004C098B" w:rsidRDefault="004C098B" w:rsidP="004C098B">
      <w:pPr>
        <w:pStyle w:val="a5"/>
        <w:spacing w:after="0"/>
        <w:jc w:val="both"/>
      </w:pPr>
      <w:r w:rsidRPr="004C098B">
        <w:rPr>
          <w:b/>
          <w:sz w:val="28"/>
          <w:szCs w:val="28"/>
        </w:rPr>
        <w:t xml:space="preserve"> </w:t>
      </w:r>
      <w:r w:rsidRPr="004745AA">
        <w:rPr>
          <w:b/>
          <w:sz w:val="28"/>
          <w:szCs w:val="28"/>
          <w:u w:val="single"/>
        </w:rPr>
        <w:t>СЛУШАЛИ</w:t>
      </w:r>
      <w:r w:rsidRPr="004745AA">
        <w:rPr>
          <w:b/>
          <w:sz w:val="28"/>
          <w:szCs w:val="28"/>
        </w:rPr>
        <w:t>:</w:t>
      </w:r>
      <w:r w:rsidRPr="004C098B">
        <w:t xml:space="preserve"> информацию </w:t>
      </w:r>
      <w:proofErr w:type="spellStart"/>
      <w:r w:rsidRPr="004C098B">
        <w:t>Коротуна</w:t>
      </w:r>
      <w:proofErr w:type="spellEnd"/>
      <w:r w:rsidRPr="004C098B">
        <w:t xml:space="preserve"> В.И.- Генерального директора НП СРОР «Союз строителей РБ», о проведенных в 2012 году 5 бесплатных  семинаров с участием 313 слушателей на общую сумму 266,05 тыс. рублей  при участии специалистов Государственной инспекции труда РФ по РБ, </w:t>
      </w:r>
      <w:proofErr w:type="spellStart"/>
      <w:r w:rsidRPr="004C098B">
        <w:t>Ростехнадзора</w:t>
      </w:r>
      <w:proofErr w:type="spellEnd"/>
      <w:r w:rsidRPr="004C098B">
        <w:t xml:space="preserve">, Госкомитета РБ по строительству и архитектуре и </w:t>
      </w:r>
      <w:proofErr w:type="spellStart"/>
      <w:proofErr w:type="gramStart"/>
      <w:r w:rsidRPr="004C098B">
        <w:t>др</w:t>
      </w:r>
      <w:proofErr w:type="spellEnd"/>
      <w:proofErr w:type="gramEnd"/>
      <w:r w:rsidRPr="004C098B">
        <w:t>, а   также  предложил продолжить традицию проведения бесплатных семинаров для членов НП СРОР «Союз строителей РБ» в 2013 году, в связи с необходимостью проведения семинаров о методологии внедрения стандартов НОСТРОЯ на предприятиях Некоммерческого Партнерства и обучающих семинаров по рабочим направлениям. В соответствии с вышесказанным сказанным  требуется выделение определен</w:t>
      </w:r>
      <w:r>
        <w:t xml:space="preserve">ных финансовых средств,  </w:t>
      </w:r>
    </w:p>
    <w:p w:rsidR="004C098B" w:rsidRDefault="004C098B" w:rsidP="004C098B">
      <w:pPr>
        <w:pStyle w:val="a5"/>
        <w:rPr>
          <w:b/>
          <w:sz w:val="28"/>
          <w:szCs w:val="28"/>
          <w:u w:val="single"/>
        </w:rPr>
      </w:pPr>
    </w:p>
    <w:p w:rsidR="004C098B" w:rsidRPr="000D073C" w:rsidRDefault="004C098B" w:rsidP="004C098B">
      <w:pPr>
        <w:pStyle w:val="a5"/>
        <w:rPr>
          <w:b/>
          <w:sz w:val="26"/>
          <w:szCs w:val="26"/>
        </w:rPr>
      </w:pPr>
      <w:r w:rsidRPr="00335DD2">
        <w:rPr>
          <w:b/>
          <w:sz w:val="28"/>
          <w:szCs w:val="28"/>
          <w:u w:val="single"/>
        </w:rPr>
        <w:t>СОВЕТ РЕШИЛ</w:t>
      </w:r>
      <w:r w:rsidRPr="00335DD2">
        <w:t xml:space="preserve">: </w:t>
      </w:r>
      <w:r>
        <w:t xml:space="preserve"> </w:t>
      </w:r>
    </w:p>
    <w:p w:rsidR="004C098B" w:rsidRPr="004C098B" w:rsidRDefault="004C098B" w:rsidP="004C098B">
      <w:pPr>
        <w:pStyle w:val="a5"/>
        <w:numPr>
          <w:ilvl w:val="0"/>
          <w:numId w:val="42"/>
        </w:numPr>
        <w:spacing w:after="0"/>
        <w:ind w:left="284" w:hanging="284"/>
        <w:jc w:val="both"/>
      </w:pPr>
      <w:r w:rsidRPr="004C098B">
        <w:t>Прогноз сметы расходов на проведение шести бесплатных семинаров в сумме 350,0 тыс. руб. утвердить по затратам 2012 года.</w:t>
      </w:r>
    </w:p>
    <w:p w:rsidR="004C098B" w:rsidRPr="004C098B" w:rsidRDefault="004C098B" w:rsidP="004C098B">
      <w:pPr>
        <w:pStyle w:val="a5"/>
        <w:numPr>
          <w:ilvl w:val="0"/>
          <w:numId w:val="42"/>
        </w:numPr>
        <w:spacing w:after="0"/>
        <w:ind w:left="284" w:hanging="284"/>
        <w:jc w:val="both"/>
      </w:pPr>
      <w:r w:rsidRPr="004C098B">
        <w:t>Дирекции НП СРОР «Союз строителей РБ» (</w:t>
      </w:r>
      <w:proofErr w:type="spellStart"/>
      <w:r w:rsidRPr="004C098B">
        <w:t>Коротуну</w:t>
      </w:r>
      <w:proofErr w:type="spellEnd"/>
      <w:r w:rsidRPr="004C098B">
        <w:t xml:space="preserve"> В.И., Андреевой М.Г.) – вышеперечисленные затраты отнести за счет статьи сметы «Резерв Совета».</w:t>
      </w:r>
    </w:p>
    <w:p w:rsidR="004C098B" w:rsidRPr="004C098B" w:rsidRDefault="004C098B" w:rsidP="004C098B">
      <w:pPr>
        <w:pStyle w:val="a5"/>
        <w:numPr>
          <w:ilvl w:val="0"/>
          <w:numId w:val="42"/>
        </w:numPr>
        <w:spacing w:after="0"/>
        <w:ind w:left="284" w:hanging="284"/>
        <w:jc w:val="both"/>
      </w:pPr>
      <w:r w:rsidRPr="004C098B">
        <w:t>Темы семинаров утверждать перед каждым семинаром Генеральным директором НП СРОР «Союз строителей РБ».</w:t>
      </w:r>
    </w:p>
    <w:p w:rsidR="004C098B" w:rsidRPr="004C098B" w:rsidRDefault="004C098B" w:rsidP="004C098B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175CA">
        <w:rPr>
          <w:rFonts w:ascii="Times New Roman" w:hAnsi="Times New Roman" w:cs="Times New Roman"/>
          <w:sz w:val="24"/>
          <w:szCs w:val="24"/>
        </w:rPr>
        <w:t>14</w:t>
      </w:r>
      <w:r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175CA" w:rsidRPr="00C175CA" w:rsidRDefault="004C098B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Default="00C175CA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C175CA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8813BB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C175CA">
        <w:rPr>
          <w:b/>
          <w:sz w:val="28"/>
          <w:szCs w:val="28"/>
        </w:rPr>
        <w:t xml:space="preserve">Р.Ф. </w:t>
      </w:r>
      <w:proofErr w:type="spellStart"/>
      <w:r w:rsidR="00C175CA">
        <w:rPr>
          <w:b/>
          <w:sz w:val="28"/>
          <w:szCs w:val="28"/>
        </w:rPr>
        <w:t>Мамлеев</w:t>
      </w:r>
      <w:proofErr w:type="spellEnd"/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175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FD" w:rsidRDefault="00572BFD" w:rsidP="005A4CD5">
      <w:pPr>
        <w:spacing w:after="0" w:line="240" w:lineRule="auto"/>
      </w:pPr>
      <w:r>
        <w:separator/>
      </w:r>
    </w:p>
  </w:endnote>
  <w:endnote w:type="continuationSeparator" w:id="0">
    <w:p w:rsidR="00572BFD" w:rsidRDefault="00572BFD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72BFD" w:rsidRDefault="00833C01">
        <w:pPr>
          <w:pStyle w:val="ab"/>
          <w:jc w:val="right"/>
        </w:pPr>
        <w:fldSimple w:instr=" PAGE   \* MERGEFORMAT ">
          <w:r w:rsidR="00C175CA">
            <w:rPr>
              <w:noProof/>
            </w:rPr>
            <w:t>6</w:t>
          </w:r>
        </w:fldSimple>
      </w:p>
    </w:sdtContent>
  </w:sdt>
  <w:p w:rsidR="00572BFD" w:rsidRDefault="00572B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FD" w:rsidRDefault="00572BFD" w:rsidP="005A4CD5">
      <w:pPr>
        <w:spacing w:after="0" w:line="240" w:lineRule="auto"/>
      </w:pPr>
      <w:r>
        <w:separator/>
      </w:r>
    </w:p>
  </w:footnote>
  <w:footnote w:type="continuationSeparator" w:id="0">
    <w:p w:rsidR="00572BFD" w:rsidRDefault="00572BFD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3F46"/>
    <w:multiLevelType w:val="hybridMultilevel"/>
    <w:tmpl w:val="8A2C302C"/>
    <w:lvl w:ilvl="0" w:tplc="E452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015"/>
    <w:multiLevelType w:val="hybridMultilevel"/>
    <w:tmpl w:val="6F18511A"/>
    <w:lvl w:ilvl="0" w:tplc="B2469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5615"/>
    <w:multiLevelType w:val="hybridMultilevel"/>
    <w:tmpl w:val="A2A62D1E"/>
    <w:lvl w:ilvl="0" w:tplc="F51CE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94D7B"/>
    <w:multiLevelType w:val="hybridMultilevel"/>
    <w:tmpl w:val="162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9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A370C"/>
    <w:multiLevelType w:val="hybridMultilevel"/>
    <w:tmpl w:val="C40C717C"/>
    <w:lvl w:ilvl="0" w:tplc="6D16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F2F83"/>
    <w:multiLevelType w:val="hybridMultilevel"/>
    <w:tmpl w:val="327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6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2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3"/>
  </w:num>
  <w:num w:numId="11">
    <w:abstractNumId w:val="39"/>
  </w:num>
  <w:num w:numId="12">
    <w:abstractNumId w:val="18"/>
  </w:num>
  <w:num w:numId="13">
    <w:abstractNumId w:val="31"/>
  </w:num>
  <w:num w:numId="14">
    <w:abstractNumId w:val="17"/>
  </w:num>
  <w:num w:numId="15">
    <w:abstractNumId w:val="27"/>
  </w:num>
  <w:num w:numId="16">
    <w:abstractNumId w:val="30"/>
  </w:num>
  <w:num w:numId="17">
    <w:abstractNumId w:val="15"/>
  </w:num>
  <w:num w:numId="18">
    <w:abstractNumId w:val="19"/>
  </w:num>
  <w:num w:numId="19">
    <w:abstractNumId w:val="9"/>
  </w:num>
  <w:num w:numId="20">
    <w:abstractNumId w:val="26"/>
  </w:num>
  <w:num w:numId="21">
    <w:abstractNumId w:val="34"/>
  </w:num>
  <w:num w:numId="22">
    <w:abstractNumId w:val="21"/>
  </w:num>
  <w:num w:numId="23">
    <w:abstractNumId w:val="13"/>
  </w:num>
  <w:num w:numId="24">
    <w:abstractNumId w:val="8"/>
  </w:num>
  <w:num w:numId="25">
    <w:abstractNumId w:val="38"/>
  </w:num>
  <w:num w:numId="26">
    <w:abstractNumId w:val="29"/>
  </w:num>
  <w:num w:numId="27">
    <w:abstractNumId w:val="41"/>
  </w:num>
  <w:num w:numId="28">
    <w:abstractNumId w:val="5"/>
  </w:num>
  <w:num w:numId="29">
    <w:abstractNumId w:val="22"/>
  </w:num>
  <w:num w:numId="30">
    <w:abstractNumId w:val="23"/>
  </w:num>
  <w:num w:numId="31">
    <w:abstractNumId w:val="20"/>
  </w:num>
  <w:num w:numId="32">
    <w:abstractNumId w:val="1"/>
  </w:num>
  <w:num w:numId="33">
    <w:abstractNumId w:val="2"/>
  </w:num>
  <w:num w:numId="34">
    <w:abstractNumId w:val="6"/>
  </w:num>
  <w:num w:numId="35">
    <w:abstractNumId w:val="35"/>
  </w:num>
  <w:num w:numId="36">
    <w:abstractNumId w:val="37"/>
  </w:num>
  <w:num w:numId="37">
    <w:abstractNumId w:val="7"/>
  </w:num>
  <w:num w:numId="38">
    <w:abstractNumId w:val="24"/>
  </w:num>
  <w:num w:numId="39">
    <w:abstractNumId w:val="4"/>
  </w:num>
  <w:num w:numId="40">
    <w:abstractNumId w:val="11"/>
  </w:num>
  <w:num w:numId="41">
    <w:abstractNumId w:val="12"/>
  </w:num>
  <w:num w:numId="4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098B"/>
    <w:rsid w:val="004C4D97"/>
    <w:rsid w:val="004D7B55"/>
    <w:rsid w:val="004E00A5"/>
    <w:rsid w:val="004E02B7"/>
    <w:rsid w:val="00503B08"/>
    <w:rsid w:val="00514B0A"/>
    <w:rsid w:val="00520261"/>
    <w:rsid w:val="00535BD9"/>
    <w:rsid w:val="005409D9"/>
    <w:rsid w:val="0054458C"/>
    <w:rsid w:val="00556720"/>
    <w:rsid w:val="0056122A"/>
    <w:rsid w:val="00571BC8"/>
    <w:rsid w:val="00572680"/>
    <w:rsid w:val="00572BFD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096C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3C01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A5C13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C4975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5CA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17F2D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282C"/>
    <w:rsid w:val="00E134F3"/>
    <w:rsid w:val="00E33258"/>
    <w:rsid w:val="00E478B4"/>
    <w:rsid w:val="00E527EA"/>
    <w:rsid w:val="00E53FF2"/>
    <w:rsid w:val="00E5560F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5A46-14DF-4EE7-8EEB-7D322684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8</cp:revision>
  <cp:lastPrinted>2012-11-20T03:34:00Z</cp:lastPrinted>
  <dcterms:created xsi:type="dcterms:W3CDTF">2012-11-19T09:21:00Z</dcterms:created>
  <dcterms:modified xsi:type="dcterms:W3CDTF">2012-12-28T08:43:00Z</dcterms:modified>
</cp:coreProperties>
</file>